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E9" w:rsidRDefault="00BA09E9" w:rsidP="00BA09E9">
      <w:pPr>
        <w:shd w:val="clear" w:color="auto" w:fill="FFFFFF"/>
        <w:spacing w:before="150" w:after="180" w:line="240" w:lineRule="auto"/>
        <w:rPr>
          <w:rFonts w:ascii="Georgia" w:eastAsia="Times New Roman" w:hAnsi="Georgia" w:cs="Tahoma"/>
          <w:b/>
          <w:bCs/>
          <w:color w:val="006400"/>
          <w:sz w:val="27"/>
          <w:lang w:eastAsia="ru-RU"/>
        </w:rPr>
      </w:pPr>
    </w:p>
    <w:p w:rsidR="00BA09E9" w:rsidRPr="00BA09E9" w:rsidRDefault="00BA09E9" w:rsidP="00BA09E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b/>
          <w:bCs/>
          <w:color w:val="006400"/>
          <w:sz w:val="27"/>
          <w:lang w:eastAsia="ru-RU"/>
        </w:rPr>
        <w:t>Работа по профилактике детского травматизма должна вестись в трех основных направлениях:</w:t>
      </w:r>
      <w:r w:rsidRPr="00BA09E9">
        <w:rPr>
          <w:rFonts w:ascii="Georgia" w:eastAsia="Times New Roman" w:hAnsi="Georgia" w:cs="Tahoma"/>
          <w:b/>
          <w:bCs/>
          <w:noProof/>
          <w:color w:val="006400"/>
          <w:sz w:val="27"/>
          <w:lang w:eastAsia="ru-RU"/>
        </w:rPr>
        <w:t xml:space="preserve"> </w:t>
      </w:r>
      <w:r w:rsidRPr="00BA09E9">
        <w:rPr>
          <w:rFonts w:ascii="Georgia" w:eastAsia="Times New Roman" w:hAnsi="Georgia" w:cs="Tahoma"/>
          <w:b/>
          <w:bCs/>
          <w:color w:val="006400"/>
          <w:sz w:val="27"/>
          <w:lang w:eastAsia="ru-RU"/>
        </w:rPr>
        <w:drawing>
          <wp:inline distT="0" distB="0" distL="0" distR="0">
            <wp:extent cx="2228850" cy="1181100"/>
            <wp:effectExtent l="19050" t="0" r="0" b="0"/>
            <wp:docPr id="2" name="Рисунок 3" descr="D:\Рабочий стол\idem_v_sh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idem_v_shk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1. Создание травмобезопасной среды, в которой пребывают дети;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2. Выработка у детей безопасного поведения в различных жизненных ситуациях;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3. Закаливание и физическое развитие детей, направленное на укрепление костно-мышечной системы и выработку координации движений.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b/>
          <w:bCs/>
          <w:color w:val="111111"/>
          <w:sz w:val="24"/>
          <w:szCs w:val="24"/>
          <w:lang w:eastAsia="ru-RU"/>
        </w:rPr>
        <w:t>Работу по профилактике травматизма необходимо проводить дифференцировано, в зависимости от возраста учащихся</w:t>
      </w:r>
      <w:r w:rsidRPr="00BA09E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Мероприятия по профилактике травматизма должны включаться в план воспитательной работы, который контролируется директором школы. В планах должен быть представлен весь комплекс мероприятий по профилактике всех видов травматизма.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b/>
          <w:bCs/>
          <w:color w:val="111111"/>
          <w:sz w:val="24"/>
          <w:szCs w:val="24"/>
          <w:lang w:eastAsia="ru-RU"/>
        </w:rPr>
        <w:t>Планировать работу следует отдельно для учащихся младших, средних и старших классов.</w:t>
      </w:r>
      <w:r w:rsidRPr="00BA09E9">
        <w:rPr>
          <w:rFonts w:ascii="Georgia" w:eastAsia="Times New Roman" w:hAnsi="Georgia" w:cs="Tahoma"/>
          <w:b/>
          <w:bCs/>
          <w:color w:val="006400"/>
          <w:sz w:val="24"/>
          <w:szCs w:val="24"/>
          <w:lang w:eastAsia="ru-RU"/>
        </w:rPr>
        <w:t> </w:t>
      </w:r>
      <w:r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Учителю</w:t>
      </w: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физкультуры, труда необходимо включать элементы обучения детей безопасному поведению в программный материал. Планированию работы помогает строгий учет травм, возникший у детей на территории школы и </w:t>
      </w:r>
      <w:proofErr w:type="gramStart"/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вне</w:t>
      </w:r>
      <w:proofErr w:type="gramEnd"/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ее</w:t>
      </w:r>
      <w:proofErr w:type="gramEnd"/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. Анализ этих случаев обсуждается в педагогическом коллективе и служит отправной точкой для планирования конкретных общешкольных и классных мероприятий.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чего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надо объяснить детально.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b/>
          <w:bCs/>
          <w:color w:val="111111"/>
          <w:sz w:val="24"/>
          <w:szCs w:val="24"/>
          <w:lang w:eastAsia="ru-RU"/>
        </w:rPr>
        <w:t>Когда ребенок впервые отправляется в школу, следует показать ему наиболее короткий и безопасный путь, обучить правилам перехода через улицу. </w:t>
      </w: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Однако нередко можно видеть, как взрослые сами подают детям пример неправильного поведения на проезжей части улицы. В этом случае никакие дальнейшие наставления родителей о необходимости быть осторожным не будут иметь успеха.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Иногда бывает полезно рассказать школьнику о несчастных случаях, происшедших с другими детьми. Чтобы этот рассказ запомнился ребенку и принес реальную пользу воспитанию навыков правильного поведения, необходимо предоставить ему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lastRenderedPageBreak/>
        <w:t>Ушибы и удары могут быть следствием не только недисциплинированности, но и неловкости. Ребенку необходимо быть физически развитым, такие дети реже падают, более ловки, уверенней выполняют работу по дому. Ловкость, умение ориентироваться в окружающей обстановке прививают ребенку систематические занятия физическими упражнениями, спортом. Уроков физкультуры недостаточно, следует поощрять желание детей заниматься в спортивных секциях. Такие занятия не только физически развивают, но и дисциплинируют детей, являются хорошей разрядкой энергии, отвлекают от рискованных шалостей на крышах, стройках и т. д.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b/>
          <w:bCs/>
          <w:color w:val="111111"/>
          <w:sz w:val="24"/>
          <w:szCs w:val="24"/>
          <w:lang w:eastAsia="ru-RU"/>
        </w:rPr>
        <w:t>     </w:t>
      </w:r>
      <w:r w:rsidRPr="00BA09E9">
        <w:rPr>
          <w:rFonts w:ascii="Georgia" w:eastAsia="Times New Roman" w:hAnsi="Georgia" w:cs="Tahoma"/>
          <w:b/>
          <w:bCs/>
          <w:color w:val="006400"/>
          <w:sz w:val="24"/>
          <w:szCs w:val="24"/>
          <w:lang w:eastAsia="ru-RU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</w:t>
      </w:r>
    </w:p>
    <w:p w:rsidR="00BA09E9" w:rsidRDefault="00BA09E9" w:rsidP="00BA09E9">
      <w:pPr>
        <w:shd w:val="clear" w:color="auto" w:fill="FFFFFF"/>
        <w:spacing w:before="225" w:after="150" w:line="240" w:lineRule="auto"/>
        <w:outlineLvl w:val="0"/>
        <w:rPr>
          <w:rFonts w:ascii="Georgia" w:eastAsia="Times New Roman" w:hAnsi="Georgia" w:cs="Arial"/>
          <w:b/>
          <w:bCs/>
          <w:color w:val="006400"/>
          <w:kern w:val="36"/>
          <w:sz w:val="24"/>
          <w:lang w:eastAsia="ru-RU"/>
        </w:rPr>
      </w:pPr>
      <w:r>
        <w:rPr>
          <w:rFonts w:ascii="Georgia" w:eastAsia="Times New Roman" w:hAnsi="Georgia" w:cs="Arial"/>
          <w:b/>
          <w:bCs/>
          <w:noProof/>
          <w:color w:val="111111"/>
          <w:kern w:val="36"/>
          <w:sz w:val="24"/>
          <w:szCs w:val="24"/>
          <w:lang w:eastAsia="ru-RU"/>
        </w:rPr>
        <w:drawing>
          <wp:inline distT="0" distB="0" distL="0" distR="0">
            <wp:extent cx="4448175" cy="1009650"/>
            <wp:effectExtent l="19050" t="0" r="9525" b="0"/>
            <wp:docPr id="1" name="Рисунок 1" descr="http://sch139.minsk.edu.by/sm_full.aspx?guid=2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39.minsk.edu.by/sm_full.aspx?guid=27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E9" w:rsidRPr="00BA09E9" w:rsidRDefault="00BA09E9" w:rsidP="00BA09E9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BA09E9">
        <w:rPr>
          <w:rFonts w:ascii="Georgia" w:eastAsia="Times New Roman" w:hAnsi="Georgia" w:cs="Arial"/>
          <w:b/>
          <w:bCs/>
          <w:color w:val="006400"/>
          <w:kern w:val="36"/>
          <w:sz w:val="24"/>
          <w:lang w:eastAsia="ru-RU"/>
        </w:rPr>
        <w:t>Детский травматизм в школе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b/>
          <w:bCs/>
          <w:color w:val="006400"/>
          <w:sz w:val="24"/>
          <w:szCs w:val="24"/>
          <w:lang w:eastAsia="ru-RU"/>
        </w:rPr>
        <w:t>Школьный травматизм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Давайте будем предельно точны и под термином «школьный травматизм» станем рассматривать только те случаи, которые происходят с ребенком, перешагнувшим порог школы. На школьную травму приходится около 5% детского травматизма. Мы не включаем сюда повреждения, происшедшие на уроках физкультуры, относя их к спортивной травме. Происшествия чаще всего случаются на переменах. Из уроков наиболее «опасны» (после физкультуры) занятия трудом, физикой и химией. Любопытно, что ребята, помогающие родителям дома по хозяйству, как правило, более аккуратны и внимательны, поэтому у них реже бывают травмы. Имеются в виду ушибы молотком, ссадины и порезы стамеской, напильником. Более серьезные варианты — взрыв колб с химикалиями, электротравмы во время опытов. Иногда виной несчастного случая бывает неисправная аппаратура, электропроводка, инструментарий. Но, повторяю, это случается очень редко.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Перемена: травматическая эпидемия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Настоящая «травматическая эпидемия» начинается во время перемен. Это объяснимо. Ребята на протяжении целого учебного часа вынуждены сидеть на одном месте, лишены физической активности, пружина действия сжата до предела. К тому же волнение перед возможным опросом учителя. Перемена — разрядка, необходимая ребенку.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Как ведут себя дети на переменах? Наиболее спокойны девочки. Солидно держат себя старшеклассники: они уже тренированы долгими годами школьной жизни. А малышей разве остановишь?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Им необходимо движение. Если дежурные не дают побегать по коридору, ребята без всякой нужды стремятся десятки раз подняться и спуститься по лестнице.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Какие же происшествия случаются на перемене!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lastRenderedPageBreak/>
        <w:t xml:space="preserve">       • Миша, 10 лет, быстро шел по коридору. Ему подставили подножку. Он упал, ударился головой о батарею. </w:t>
      </w:r>
      <w:proofErr w:type="gramStart"/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Доставлен</w:t>
      </w:r>
      <w:proofErr w:type="gramEnd"/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в больницу с диагнозом: «Сотрясение мозга. Ушибленная рана головы». Пролежал 14 дней.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      •  Зина, 12 лет, шла по лестнице. Мальчик толкнул ее в спину. Диагноз: «Перелом обеих костей левой голени», пролежала 6 дней. В школу смогла пойти спустя 2 месяца.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      • Марк, 8 лет, почувствовал острую боль в области правого глаза. В офтальмологической больнице поставлен диагноз: «Повреждение правого глаза». Из глазного яблока удален кусочек скрепки, которым в него выстрелили из рогатки. Зрение этим глазом в значительной степени утрачено.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Перечисленные случаи — это в основном результат шалостей, недисциплинированности или хулиганства ребят. В связи с этим хочется еще раз напомнить о воспитании в семье.</w:t>
      </w:r>
    </w:p>
    <w:p w:rsidR="00BA09E9" w:rsidRPr="00BA09E9" w:rsidRDefault="00BA09E9" w:rsidP="00BA09E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09E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Правильно воспитанному ребенку гораздо легче привыкнуть к школьной обстановке и подчиниться всем школьным правилам и дисциплине.</w:t>
      </w:r>
    </w:p>
    <w:p w:rsidR="00394D12" w:rsidRDefault="00394D12" w:rsidP="00BA09E9"/>
    <w:sectPr w:rsidR="00394D12" w:rsidSect="0039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09E9"/>
    <w:rsid w:val="00394D12"/>
    <w:rsid w:val="00BA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12"/>
  </w:style>
  <w:style w:type="paragraph" w:styleId="1">
    <w:name w:val="heading 1"/>
    <w:basedOn w:val="a"/>
    <w:link w:val="10"/>
    <w:uiPriority w:val="9"/>
    <w:qFormat/>
    <w:rsid w:val="00BA0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9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2019-11-01T08:50:00Z</dcterms:created>
  <dcterms:modified xsi:type="dcterms:W3CDTF">2019-11-01T08:54:00Z</dcterms:modified>
</cp:coreProperties>
</file>